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69" w:rsidRDefault="00AE2469" w:rsidP="00AE2469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bookmarkStart w:id="0" w:name="_GoBack"/>
      <w:bookmarkEnd w:id="0"/>
    </w:p>
    <w:p w:rsidR="00AE2469" w:rsidRDefault="00AE2469" w:rsidP="00AE2469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高等职业教育专科新旧专业对照表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84"/>
        <w:gridCol w:w="2541"/>
        <w:gridCol w:w="874"/>
        <w:gridCol w:w="2511"/>
        <w:gridCol w:w="961"/>
      </w:tblGrid>
      <w:tr w:rsidR="00AE2469" w:rsidTr="00CD37AE">
        <w:trPr>
          <w:cantSplit/>
          <w:trHeight w:val="454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原专业</w:t>
            </w:r>
          </w:p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</w:rPr>
              <w:br/>
            </w:r>
            <w:r>
              <w:rPr>
                <w:rStyle w:val="font51"/>
                <w:rFonts w:ascii="黑体" w:eastAsia="黑体" w:hAnsi="黑体" w:cs="黑体" w:hint="default"/>
                <w:bCs/>
              </w:rPr>
              <w:t>情况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</w:rPr>
              <w:t>农林牧渔大类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农业类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畜牧业经济管理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渔业经济管理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林业类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野生动物资源保护与利用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林业信息技术与管理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畜牧业类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动物医学检验技术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特种动物养殖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养蜂与蜂产品加工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渔业类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资源环境与安全大类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资源勘查类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地质类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测绘地理信息类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权籍信息化管理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石油与天然气类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煤炭类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综合机械化采煤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矿井运输与提升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煤炭深加工与利用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煤化分析与检验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金属与非金属矿类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矿业装备维护技术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气象类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环境保护类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室内环境检测与控制技术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安全类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职业卫生技术与管理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能源动力与材料大类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电力技术类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热能与发电工程类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新能源发电工程类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风电系统运行与维护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农村能源与环境技术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黑色金属材料类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铁矿资源综合利用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有色金属材料类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有色冶金设备应用技术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非金属材料类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建筑材料类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建筑材料生产与管理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土木建筑大类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建筑设计类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城乡规划与管理类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土建施工类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建筑设备类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建设工程管理类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市政工程类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房地产类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水利大类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水文水资源类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水利工程与管理类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水利水电设备类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水土保持与水环境类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装备制造大类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机械设计制造类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精密机械技术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机电设备类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数控设备应用与维护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自动化类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轨道装备类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船舶与海洋工程装备类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航空装备类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飞机机载设备维修技术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航空电子电气技术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汽车制造类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汽车试验技术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br/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生物与化工大类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生物技术类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化工技术类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商检技术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轻工纺织大类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轻化工类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包装类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印刷类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印刷媒体设计与制作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纺织服装类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食品药品与粮食大类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lastRenderedPageBreak/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食品类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药品与医疗器械类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药品服务与管理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粮食类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交通运输大类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铁道运输类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道路运输类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交通枢纽运营管理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汽车运用安全管理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水上运输类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航空运输类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管道运输类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城市轨道交通类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邮政类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电子与信息大类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电子信息类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声像工程技术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电子工艺与管理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电子测量技术与仪器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智能终端技术与应用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智能监控技术应用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计算机类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大数据技术与应用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通信类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光通信技术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集成电路类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医药卫生大类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临床医学类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护理类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药学类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中医药类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医学技术类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康复治疗类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假肢与矫形器技术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公共卫生与卫生管理类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卫生监督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健康管理与促进类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眼视光类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财经商贸大类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财政税务类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税务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金融类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物流金融管理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lastRenderedPageBreak/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财务会计类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统计类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经济贸易类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工商管理类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电子商务类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物流类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旅游大类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旅游类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餐饮类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文化艺术大类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艺术设计类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表演艺术类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br/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影视美术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民族文化艺术类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文化服务类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新闻传播大类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lastRenderedPageBreak/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新闻出版类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出版与电脑编辑技术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广播影视类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媒体营销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教育与体育大类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教育类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生物教育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语言类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体育类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公安与司法大类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公安管理类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公安技术类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侦查类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法律实务类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br/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合并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法律执行类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司法技术类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安全防范类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</w:rPr>
              <w:t>公共管理与服务大类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公共事业类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</w:t>
            </w:r>
          </w:p>
        </w:tc>
      </w:tr>
      <w:tr w:rsidR="00AE2469" w:rsidTr="00CD37AE">
        <w:trPr>
          <w:cantSplit/>
          <w:trHeight w:val="482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82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撤销</w:t>
            </w:r>
          </w:p>
        </w:tc>
      </w:tr>
      <w:tr w:rsidR="00AE2469" w:rsidTr="00CD37AE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公共管理类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公共服务类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更名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lastRenderedPageBreak/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AE2469" w:rsidTr="00CD37AE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保留</w:t>
            </w:r>
          </w:p>
        </w:tc>
      </w:tr>
      <w:tr w:rsidR="00AE2469" w:rsidTr="00CD37AE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文秘类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归属调整、合并、更名</w:t>
            </w:r>
          </w:p>
        </w:tc>
      </w:tr>
      <w:tr w:rsidR="00AE2469" w:rsidTr="00CD37AE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文秘速录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469" w:rsidRDefault="00AE2469" w:rsidP="00CD37A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</w:tbl>
    <w:p w:rsidR="00AE2469" w:rsidRDefault="00AE2469" w:rsidP="00AE2469"/>
    <w:p w:rsidR="000418EA" w:rsidRDefault="0016129A"/>
    <w:sectPr w:rsidR="00041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9A" w:rsidRDefault="0016129A" w:rsidP="00AE2469">
      <w:r>
        <w:separator/>
      </w:r>
    </w:p>
  </w:endnote>
  <w:endnote w:type="continuationSeparator" w:id="0">
    <w:p w:rsidR="0016129A" w:rsidRDefault="0016129A" w:rsidP="00AE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9A" w:rsidRDefault="0016129A" w:rsidP="00AE2469">
      <w:r>
        <w:separator/>
      </w:r>
    </w:p>
  </w:footnote>
  <w:footnote w:type="continuationSeparator" w:id="0">
    <w:p w:rsidR="0016129A" w:rsidRDefault="0016129A" w:rsidP="00AE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C1"/>
    <w:rsid w:val="0016129A"/>
    <w:rsid w:val="005D50C1"/>
    <w:rsid w:val="00AE2469"/>
    <w:rsid w:val="00CF61AB"/>
    <w:rsid w:val="00DE422D"/>
    <w:rsid w:val="00F31F2C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417E4-2D20-4785-A3F8-D2E396A4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6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AE246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E246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246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E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2469"/>
    <w:rPr>
      <w:sz w:val="18"/>
      <w:szCs w:val="18"/>
    </w:rPr>
  </w:style>
  <w:style w:type="character" w:customStyle="1" w:styleId="10">
    <w:name w:val="标题 1 字符"/>
    <w:basedOn w:val="a0"/>
    <w:link w:val="1"/>
    <w:rsid w:val="00AE2469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0">
    <w:name w:val="标题 2 字符"/>
    <w:basedOn w:val="a0"/>
    <w:link w:val="2"/>
    <w:semiHidden/>
    <w:rsid w:val="00AE2469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7">
    <w:name w:val="Normal (Web)"/>
    <w:basedOn w:val="a"/>
    <w:qFormat/>
    <w:rsid w:val="00AE24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AE2469"/>
    <w:rPr>
      <w:b/>
    </w:rPr>
  </w:style>
  <w:style w:type="character" w:styleId="a9">
    <w:name w:val="FollowedHyperlink"/>
    <w:basedOn w:val="a0"/>
    <w:rsid w:val="00AE2469"/>
    <w:rPr>
      <w:color w:val="000000"/>
      <w:u w:val="none"/>
    </w:rPr>
  </w:style>
  <w:style w:type="character" w:styleId="aa">
    <w:name w:val="Hyperlink"/>
    <w:basedOn w:val="a0"/>
    <w:rsid w:val="00AE2469"/>
    <w:rPr>
      <w:color w:val="000000"/>
      <w:u w:val="none"/>
    </w:rPr>
  </w:style>
  <w:style w:type="paragraph" w:customStyle="1" w:styleId="artimetas">
    <w:name w:val="arti_metas"/>
    <w:basedOn w:val="a"/>
    <w:rsid w:val="00AE2469"/>
    <w:pPr>
      <w:jc w:val="center"/>
    </w:pPr>
    <w:rPr>
      <w:rFonts w:cs="Times New Roman"/>
      <w:kern w:val="0"/>
    </w:rPr>
  </w:style>
  <w:style w:type="character" w:customStyle="1" w:styleId="item-name">
    <w:name w:val="item-name"/>
    <w:basedOn w:val="a0"/>
    <w:rsid w:val="00AE2469"/>
  </w:style>
  <w:style w:type="character" w:customStyle="1" w:styleId="item-name1">
    <w:name w:val="item-name1"/>
    <w:basedOn w:val="a0"/>
    <w:rsid w:val="00AE2469"/>
  </w:style>
  <w:style w:type="character" w:customStyle="1" w:styleId="wpvisitcount1">
    <w:name w:val="wp_visitcount1"/>
    <w:basedOn w:val="a0"/>
    <w:rsid w:val="00AE2469"/>
    <w:rPr>
      <w:vanish/>
    </w:rPr>
  </w:style>
  <w:style w:type="character" w:customStyle="1" w:styleId="font21">
    <w:name w:val="font21"/>
    <w:basedOn w:val="a0"/>
    <w:qFormat/>
    <w:rsid w:val="00AE2469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AE2469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4570</Words>
  <Characters>26050</Characters>
  <Application>Microsoft Office Word</Application>
  <DocSecurity>0</DocSecurity>
  <Lines>217</Lines>
  <Paragraphs>61</Paragraphs>
  <ScaleCrop>false</ScaleCrop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彭春辉</dc:creator>
  <cp:keywords/>
  <dc:description/>
  <cp:lastModifiedBy>彭春辉</cp:lastModifiedBy>
  <cp:revision>4</cp:revision>
  <dcterms:created xsi:type="dcterms:W3CDTF">2024-03-14T07:49:00Z</dcterms:created>
  <dcterms:modified xsi:type="dcterms:W3CDTF">2024-03-16T07:50:00Z</dcterms:modified>
</cp:coreProperties>
</file>