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17" w:rsidRDefault="00AE3696" w:rsidP="00E67817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荆楚理工学院202</w:t>
      </w:r>
      <w:r w:rsidR="00F67F2B">
        <w:rPr>
          <w:rFonts w:ascii="方正小标宋简体" w:eastAsia="方正小标宋简体" w:hAnsi="方正小标宋简体" w:cs="方正小标宋简体"/>
          <w:sz w:val="44"/>
          <w:szCs w:val="44"/>
        </w:rPr>
        <w:t>4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年专升本</w:t>
      </w:r>
    </w:p>
    <w:p w:rsidR="00D9121E" w:rsidRPr="00CA0FAB" w:rsidRDefault="00AE3696" w:rsidP="00E67817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《成本会计》考试大纲</w:t>
      </w:r>
    </w:p>
    <w:p w:rsidR="00E67817" w:rsidRPr="007D0EF6" w:rsidRDefault="00E67817" w:rsidP="00CA0FAB">
      <w:pPr>
        <w:widowControl/>
        <w:tabs>
          <w:tab w:val="left" w:pos="6060"/>
        </w:tabs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D9121E" w:rsidRPr="00CA0FAB" w:rsidRDefault="00AE3696" w:rsidP="00CA0FAB">
      <w:pPr>
        <w:widowControl/>
        <w:tabs>
          <w:tab w:val="left" w:pos="6060"/>
        </w:tabs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A0FAB">
        <w:rPr>
          <w:rFonts w:ascii="黑体" w:eastAsia="黑体" w:hAnsi="黑体" w:cs="宋体" w:hint="eastAsia"/>
          <w:kern w:val="0"/>
          <w:sz w:val="32"/>
          <w:szCs w:val="32"/>
        </w:rPr>
        <w:t>一、考试性质</w:t>
      </w:r>
    </w:p>
    <w:p w:rsidR="00D9121E" w:rsidRPr="00CA0FAB" w:rsidRDefault="00AE3696" w:rsidP="00CA0FAB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《成本会计》考试是为专科应届优秀毕业生进入本科学习而组织的选拔性考试。</w:t>
      </w:r>
    </w:p>
    <w:p w:rsidR="00D9121E" w:rsidRPr="00CA0FAB" w:rsidRDefault="00AE3696" w:rsidP="00CA0FAB">
      <w:pPr>
        <w:widowControl/>
        <w:tabs>
          <w:tab w:val="left" w:pos="6060"/>
        </w:tabs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A0FAB">
        <w:rPr>
          <w:rFonts w:ascii="黑体" w:eastAsia="黑体" w:hAnsi="黑体" w:cs="宋体" w:hint="eastAsia"/>
          <w:kern w:val="0"/>
          <w:sz w:val="32"/>
          <w:szCs w:val="32"/>
        </w:rPr>
        <w:t>二、考试目的</w:t>
      </w:r>
    </w:p>
    <w:p w:rsidR="00D9121E" w:rsidRPr="00CA0FAB" w:rsidRDefault="00AE3696" w:rsidP="00CA0FAB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主要测试考生所掌握的成本会计的基本理论知识、基本核算方法及技能能否满足本科学习的要求。本门课程考核要求共分为“了解”、“理解”、“掌握”三个层次。“了解”是指学生能解释有关的概念、知识的含义，并能正确认识和表述。“理解”是指学生在了解的基础上，能全面把握基本概念、基本原理、基本方法。“掌握”是指学生在理解的基础上，能运用基本原理、基本方法和基本技能解决有关的理论问题和进行实际核算。</w:t>
      </w:r>
    </w:p>
    <w:p w:rsidR="00D9121E" w:rsidRPr="00CA0FAB" w:rsidRDefault="007D0EF6" w:rsidP="00CA0FAB">
      <w:pPr>
        <w:widowControl/>
        <w:tabs>
          <w:tab w:val="left" w:pos="6060"/>
        </w:tabs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CA0FAB" w:rsidRPr="00CA0FAB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AE3696" w:rsidRPr="00CA0FAB">
        <w:rPr>
          <w:rFonts w:ascii="黑体" w:eastAsia="黑体" w:hAnsi="黑体" w:cs="宋体" w:hint="eastAsia"/>
          <w:kern w:val="0"/>
          <w:sz w:val="32"/>
          <w:szCs w:val="32"/>
        </w:rPr>
        <w:t>考试内容和要求</w:t>
      </w:r>
    </w:p>
    <w:p w:rsidR="004F2E93" w:rsidRDefault="00AE3696" w:rsidP="004F2E93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（一）成本会计概述</w:t>
      </w:r>
    </w:p>
    <w:p w:rsidR="00D9121E" w:rsidRPr="004F2E93" w:rsidRDefault="00AE3696" w:rsidP="004F2E93">
      <w:pPr>
        <w:widowControl/>
        <w:spacing w:line="560" w:lineRule="exact"/>
        <w:ind w:firstLineChars="200" w:firstLine="640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1、了解成本会计的产生和发展。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 xml:space="preserve">2、理解成本与费用的区别、要素费用与成本项目的区别。 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3、掌握成本核算应设置的账户及成本计算中费用界限的划分。</w:t>
      </w:r>
    </w:p>
    <w:p w:rsidR="00D9121E" w:rsidRPr="00CA0FAB" w:rsidRDefault="00AE3696" w:rsidP="00CA0FAB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（二）要素费用的归集与分配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1、掌握多种产品共同耗用材料费用的分配方法。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2、理解发出原材料、低值易耗品和包装物的核算。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3、掌握外购动力费用分配的核算。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4、掌握工资费用的计算与汇总及工资费用分配的核算。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5、理解固定资产折旧费用的分配。</w:t>
      </w:r>
    </w:p>
    <w:p w:rsidR="00D9121E" w:rsidRPr="00CA0FAB" w:rsidRDefault="00AE3696" w:rsidP="00CA0FAB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（三）辅助生产费用和制造费用的归集与分配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1、了解辅助生产费用的归集方法及账户设置。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2、掌握辅助生产费用的分配方法。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3、理解制造费用核算的内容和账户。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4、掌握制造费用归集和分配的方法。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5、了解生产损失的含义及组成。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6、理解废品损失和停工损失的内容。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7、掌握废品损失的归集与分配的核算。</w:t>
      </w:r>
    </w:p>
    <w:p w:rsidR="00D9121E" w:rsidRPr="00CA0FAB" w:rsidRDefault="00AE3696" w:rsidP="00CA0FAB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（四）生产费用在完工产品与在产品之间的分配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1、理解完工产品与在产品的含义。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2、了解完工产品成本与在产品成本的关系。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3、了解在产品收、发、存日常核算及清查的核算。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4、掌握生产费用在完工产品和在产品之间分配的约当产量比例法。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5、掌握生产费用在完工产品和在产品之间分配的定额比例法。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6、理解生产费用在完工产品和在产品之间分配的其他方法。</w:t>
      </w:r>
    </w:p>
    <w:p w:rsidR="00D9121E" w:rsidRPr="00CA0FAB" w:rsidRDefault="00AE3696" w:rsidP="00CA0FAB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（五）产品成本计算的基本方法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1、理解生产特点及管理要求对成本计算对象的影响。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2、了解成本计算方法的类型。</w:t>
      </w:r>
    </w:p>
    <w:p w:rsidR="00D9121E" w:rsidRPr="00CA0FAB" w:rsidRDefault="00AE3696" w:rsidP="00CA0FAB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（六）品种法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1、掌握品种法的产品成本计算程序。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2、掌握品种法的适用范围与特点。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3、掌握品种法的实际应用。</w:t>
      </w:r>
    </w:p>
    <w:p w:rsidR="00D9121E" w:rsidRPr="00CA0FAB" w:rsidRDefault="00AE3696" w:rsidP="00CA0FAB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（七）分批法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1、理解分批法的产品成本计算程序。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2、掌握分批法的适用范围与特点。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3、掌握一般分批法和简化分批法的实际应用。</w:t>
      </w:r>
    </w:p>
    <w:p w:rsidR="00D9121E" w:rsidRPr="00CA0FAB" w:rsidRDefault="00AE3696" w:rsidP="00CA0FAB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A0FA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（八）分步法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1、理解分步法的产品成本计算程序。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2、掌握分步法的适用范围与特点、分类。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3、理解成本还原。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4、掌握综合结转逐步分步法与分项结转逐步分步法的实际应用。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5、掌握平行结转分步法的实际应用。</w:t>
      </w:r>
    </w:p>
    <w:p w:rsidR="00D9121E" w:rsidRPr="00CA0FAB" w:rsidRDefault="007D0EF6" w:rsidP="00CA0FAB">
      <w:pPr>
        <w:widowControl/>
        <w:tabs>
          <w:tab w:val="left" w:pos="6060"/>
        </w:tabs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AE3696" w:rsidRPr="00CA0FAB">
        <w:rPr>
          <w:rFonts w:ascii="黑体" w:eastAsia="黑体" w:hAnsi="黑体" w:cs="宋体" w:hint="eastAsia"/>
          <w:kern w:val="0"/>
          <w:sz w:val="32"/>
          <w:szCs w:val="32"/>
        </w:rPr>
        <w:t>、考试方法和考试时间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1、考试方法：闭卷、笔试。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2、考试时间：90分钟。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3、课程成绩评定：满分为150分。</w:t>
      </w:r>
    </w:p>
    <w:p w:rsidR="00D9121E" w:rsidRPr="00CA0FAB" w:rsidRDefault="007D0EF6" w:rsidP="00CA0FAB">
      <w:pPr>
        <w:widowControl/>
        <w:tabs>
          <w:tab w:val="left" w:pos="6060"/>
        </w:tabs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AE3696" w:rsidRPr="00CA0FAB">
        <w:rPr>
          <w:rFonts w:ascii="黑体" w:eastAsia="黑体" w:hAnsi="黑体" w:cs="宋体" w:hint="eastAsia"/>
          <w:kern w:val="0"/>
          <w:sz w:val="32"/>
          <w:szCs w:val="32"/>
        </w:rPr>
        <w:t>、主要参考书</w:t>
      </w:r>
    </w:p>
    <w:p w:rsidR="00D9121E" w:rsidRPr="00CA0FAB" w:rsidRDefault="00AE3696" w:rsidP="004F2E9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0FAB">
        <w:rPr>
          <w:rFonts w:ascii="仿宋" w:eastAsia="仿宋" w:hAnsi="仿宋" w:cs="宋体" w:hint="eastAsia"/>
          <w:kern w:val="0"/>
          <w:sz w:val="32"/>
          <w:szCs w:val="32"/>
        </w:rPr>
        <w:t>1、《成本会计学》（第9版）【M】 于富生、黎来芳、张敏主编 中国人民大学出版社  2021年5月</w:t>
      </w:r>
      <w:r w:rsidR="00CA0FAB" w:rsidRPr="00CA0FAB">
        <w:rPr>
          <w:rFonts w:ascii="仿宋" w:eastAsia="仿宋" w:hAnsi="仿宋" w:cs="宋体" w:hint="eastAsia"/>
          <w:kern w:val="0"/>
          <w:sz w:val="32"/>
          <w:szCs w:val="32"/>
        </w:rPr>
        <w:t>.</w:t>
      </w:r>
    </w:p>
    <w:sectPr w:rsidR="00D9121E" w:rsidRPr="00CA0FAB" w:rsidSect="00D9121E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D5" w:rsidRDefault="00A519D5" w:rsidP="00D9121E">
      <w:r>
        <w:separator/>
      </w:r>
    </w:p>
  </w:endnote>
  <w:endnote w:type="continuationSeparator" w:id="0">
    <w:p w:rsidR="00A519D5" w:rsidRDefault="00A519D5" w:rsidP="00D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D5" w:rsidRDefault="00A519D5" w:rsidP="00D9121E">
      <w:r>
        <w:separator/>
      </w:r>
    </w:p>
  </w:footnote>
  <w:footnote w:type="continuationSeparator" w:id="0">
    <w:p w:rsidR="00A519D5" w:rsidRDefault="00A519D5" w:rsidP="00D9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1E" w:rsidRDefault="00D9121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BD83"/>
    <w:multiLevelType w:val="singleLevel"/>
    <w:tmpl w:val="5EF1BD8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710"/>
    <w:rsid w:val="00107671"/>
    <w:rsid w:val="00172A27"/>
    <w:rsid w:val="001955BE"/>
    <w:rsid w:val="001A7235"/>
    <w:rsid w:val="002148AC"/>
    <w:rsid w:val="00247FEC"/>
    <w:rsid w:val="002512E4"/>
    <w:rsid w:val="002A204D"/>
    <w:rsid w:val="002A34E9"/>
    <w:rsid w:val="002E7C1A"/>
    <w:rsid w:val="003739D9"/>
    <w:rsid w:val="003A6D23"/>
    <w:rsid w:val="00462F98"/>
    <w:rsid w:val="004C75EF"/>
    <w:rsid w:val="004F2E93"/>
    <w:rsid w:val="0054582B"/>
    <w:rsid w:val="00553A35"/>
    <w:rsid w:val="005F0A01"/>
    <w:rsid w:val="00626351"/>
    <w:rsid w:val="006A604E"/>
    <w:rsid w:val="006F439C"/>
    <w:rsid w:val="007412B1"/>
    <w:rsid w:val="007563B1"/>
    <w:rsid w:val="007D0EF6"/>
    <w:rsid w:val="00817697"/>
    <w:rsid w:val="008543AB"/>
    <w:rsid w:val="008859DA"/>
    <w:rsid w:val="008D7719"/>
    <w:rsid w:val="00924FE3"/>
    <w:rsid w:val="009679F8"/>
    <w:rsid w:val="009703E7"/>
    <w:rsid w:val="009A6D02"/>
    <w:rsid w:val="00A22EFE"/>
    <w:rsid w:val="00A34E8D"/>
    <w:rsid w:val="00A519D5"/>
    <w:rsid w:val="00A67404"/>
    <w:rsid w:val="00A92375"/>
    <w:rsid w:val="00AC7143"/>
    <w:rsid w:val="00AE3696"/>
    <w:rsid w:val="00B07036"/>
    <w:rsid w:val="00B47CA7"/>
    <w:rsid w:val="00BA6682"/>
    <w:rsid w:val="00BB1C89"/>
    <w:rsid w:val="00BD3E3E"/>
    <w:rsid w:val="00C1233C"/>
    <w:rsid w:val="00C40881"/>
    <w:rsid w:val="00C6440D"/>
    <w:rsid w:val="00CA0FAB"/>
    <w:rsid w:val="00CD0746"/>
    <w:rsid w:val="00D35CC1"/>
    <w:rsid w:val="00D9121E"/>
    <w:rsid w:val="00D94F1A"/>
    <w:rsid w:val="00E05A5F"/>
    <w:rsid w:val="00E67817"/>
    <w:rsid w:val="00ED5557"/>
    <w:rsid w:val="00F34E7F"/>
    <w:rsid w:val="00F63E43"/>
    <w:rsid w:val="00F67F2B"/>
    <w:rsid w:val="00FC33A1"/>
    <w:rsid w:val="01627F19"/>
    <w:rsid w:val="1FC64589"/>
    <w:rsid w:val="4A1B6943"/>
    <w:rsid w:val="4C981527"/>
    <w:rsid w:val="616807CB"/>
    <w:rsid w:val="66853664"/>
    <w:rsid w:val="761523EA"/>
    <w:rsid w:val="7C2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A6087"/>
  <w15:docId w15:val="{C78F2DCE-8B16-4775-8ABA-A3324AE0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1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91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《会计学原理》考试大纲</dc:title>
  <dc:creator>lx</dc:creator>
  <cp:lastModifiedBy>彭春辉</cp:lastModifiedBy>
  <cp:revision>12</cp:revision>
  <dcterms:created xsi:type="dcterms:W3CDTF">2017-04-27T10:10:00Z</dcterms:created>
  <dcterms:modified xsi:type="dcterms:W3CDTF">2024-03-17T01:05:00Z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